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1F" w:rsidRPr="0028564D" w:rsidRDefault="00DC52CD" w:rsidP="002D331F">
      <w:pPr>
        <w:keepNext/>
        <w:spacing w:before="120" w:after="40" w:line="240" w:lineRule="auto"/>
        <w:ind w:right="72"/>
        <w:outlineLvl w:val="0"/>
        <w:rPr>
          <w:rFonts w:ascii="Arial" w:eastAsia="Times New Roman" w:hAnsi="Arial" w:cs="Arial"/>
          <w:b/>
          <w:bCs/>
          <w:caps/>
          <w:color w:val="2E74B5" w:themeColor="accent1" w:themeShade="BF"/>
          <w:kern w:val="36"/>
          <w:sz w:val="32"/>
          <w:szCs w:val="28"/>
          <w:lang w:val="en-US" w:eastAsia="ja-JP"/>
          <w14:ligatures w14:val="standard"/>
        </w:rPr>
      </w:pPr>
      <w:r w:rsidRPr="0028564D">
        <w:rPr>
          <w:rFonts w:ascii="Arial" w:eastAsia="Times New Roman" w:hAnsi="Arial" w:cs="Arial"/>
          <w:b/>
          <w:bCs/>
          <w:color w:val="2E74B5" w:themeColor="accent1" w:themeShade="BF"/>
          <w:kern w:val="36"/>
          <w:sz w:val="32"/>
          <w:szCs w:val="28"/>
          <w:lang w:val="en-US" w:eastAsia="ja-JP"/>
          <w14:ligatures w14:val="standard"/>
        </w:rPr>
        <w:t>Health Care Home Nursing Workforce Development Plan</w:t>
      </w:r>
    </w:p>
    <w:p w:rsidR="002D331F" w:rsidRPr="00DC52CD" w:rsidRDefault="002D331F" w:rsidP="002D331F">
      <w:pPr>
        <w:keepNext/>
        <w:spacing w:before="120" w:after="40" w:line="240" w:lineRule="auto"/>
        <w:ind w:right="72"/>
        <w:outlineLvl w:val="0"/>
        <w:rPr>
          <w:rFonts w:ascii="Arial" w:eastAsia="Times New Roman" w:hAnsi="Arial" w:cs="Arial"/>
          <w:b/>
          <w:bCs/>
          <w:caps/>
          <w:color w:val="000000" w:themeColor="text1"/>
          <w:kern w:val="36"/>
          <w:sz w:val="28"/>
          <w:szCs w:val="28"/>
          <w:lang w:val="en-US" w:eastAsia="ja-JP"/>
          <w14:ligatures w14:val="standard"/>
        </w:rPr>
      </w:pPr>
      <w:r w:rsidRPr="00DC52CD">
        <w:rPr>
          <w:rFonts w:ascii="Arial" w:eastAsia="Times New Roman" w:hAnsi="Arial" w:cs="Arial"/>
          <w:b/>
          <w:bCs/>
          <w:caps/>
          <w:color w:val="000000" w:themeColor="text1"/>
          <w:kern w:val="36"/>
          <w:sz w:val="28"/>
          <w:szCs w:val="28"/>
          <w:lang w:val="en-US" w:eastAsia="ja-JP"/>
          <w14:ligatures w14:val="standard"/>
        </w:rPr>
        <w:t xml:space="preserve"> </w:t>
      </w:r>
    </w:p>
    <w:p w:rsidR="00CF5881" w:rsidRDefault="00CF5881" w:rsidP="00CF5881">
      <w:pPr>
        <w:spacing w:after="0" w:line="240" w:lineRule="auto"/>
        <w:rPr>
          <w:rFonts w:ascii="Arial" w:hAnsi="Arial" w:cs="Arial"/>
          <w:b/>
          <w:caps/>
          <w:color w:val="2E74B5" w:themeColor="accent1" w:themeShade="BF"/>
          <w:lang w:val="en-US"/>
        </w:rPr>
      </w:pPr>
      <w:r w:rsidRPr="00CF5881">
        <w:rPr>
          <w:rFonts w:ascii="Arial" w:hAnsi="Arial" w:cs="Arial"/>
          <w:b/>
          <w:caps/>
          <w:color w:val="2E74B5" w:themeColor="accent1" w:themeShade="BF"/>
          <w:lang w:val="en-US"/>
        </w:rPr>
        <w:t>Value of a workforce development plan</w:t>
      </w:r>
    </w:p>
    <w:p w:rsidR="00BD4428" w:rsidRPr="00CF5881" w:rsidRDefault="00BD4428" w:rsidP="00CF5881">
      <w:pPr>
        <w:spacing w:after="0" w:line="240" w:lineRule="auto"/>
        <w:rPr>
          <w:rFonts w:ascii="Arial" w:hAnsi="Arial" w:cs="Arial"/>
          <w:b/>
          <w:caps/>
          <w:color w:val="2E74B5" w:themeColor="accent1" w:themeShade="BF"/>
          <w:lang w:val="en-US"/>
        </w:rPr>
      </w:pPr>
    </w:p>
    <w:p w:rsidR="00CF5881" w:rsidRPr="00CF5881" w:rsidRDefault="00CF5881" w:rsidP="00CF5881">
      <w:pPr>
        <w:spacing w:after="0" w:line="240" w:lineRule="auto"/>
        <w:jc w:val="both"/>
        <w:rPr>
          <w:rFonts w:ascii="Arial" w:hAnsi="Arial" w:cs="Arial"/>
          <w:lang w:val="en-US"/>
        </w:rPr>
      </w:pPr>
      <w:r w:rsidRPr="00CF5881">
        <w:rPr>
          <w:rFonts w:ascii="Arial" w:hAnsi="Arial" w:cs="Arial"/>
          <w:lang w:val="en-US"/>
        </w:rPr>
        <w:t xml:space="preserve">By examining current and projected population need and current workforce capability, a nursing workforce development plan will assist the HCH’s workforce to proactively prepare and develop to meet the changing healthcare needs of their population. In addition, an understanding of the evolving nature of primary health care provision, National and local health system priorities, the potential of nursing scope development and the use of smart systems will also inform such a plan. </w:t>
      </w:r>
    </w:p>
    <w:p w:rsidR="00CF5881" w:rsidRPr="0028564D" w:rsidRDefault="00CF5881" w:rsidP="00DC52CD">
      <w:pPr>
        <w:spacing w:after="120" w:line="240" w:lineRule="auto"/>
        <w:rPr>
          <w:rFonts w:ascii="Arial" w:hAnsi="Arial" w:cs="Arial"/>
          <w:b/>
          <w:color w:val="000000" w:themeColor="text1"/>
          <w:lang w:val="en-US"/>
        </w:rPr>
      </w:pPr>
    </w:p>
    <w:p w:rsidR="00CF5881" w:rsidRPr="00CF5881" w:rsidRDefault="00CF5881" w:rsidP="00CF5881">
      <w:pPr>
        <w:spacing w:after="0" w:line="240" w:lineRule="auto"/>
        <w:rPr>
          <w:rFonts w:ascii="Arial" w:hAnsi="Arial" w:cs="Arial"/>
          <w:b/>
          <w:color w:val="2E74B5" w:themeColor="accent1" w:themeShade="BF"/>
          <w:lang w:val="en-US"/>
        </w:rPr>
      </w:pPr>
      <w:r w:rsidRPr="00CF5881">
        <w:rPr>
          <w:rFonts w:ascii="Arial" w:hAnsi="Arial" w:cs="Arial"/>
          <w:b/>
          <w:color w:val="2E74B5" w:themeColor="accent1" w:themeShade="BF"/>
          <w:lang w:val="en-US"/>
        </w:rPr>
        <w:t>AIMS</w:t>
      </w:r>
    </w:p>
    <w:p w:rsidR="00CF5881" w:rsidRPr="00CF5881" w:rsidRDefault="00CF5881" w:rsidP="00CF5881">
      <w:pPr>
        <w:numPr>
          <w:ilvl w:val="0"/>
          <w:numId w:val="6"/>
        </w:numPr>
        <w:spacing w:before="120" w:after="0" w:line="240" w:lineRule="auto"/>
        <w:ind w:right="72"/>
        <w:contextualSpacing/>
        <w:jc w:val="both"/>
        <w:rPr>
          <w:rFonts w:ascii="Arial" w:hAnsi="Arial" w:cs="Arial"/>
          <w:lang w:val="en-US" w:eastAsia="ja-JP"/>
          <w14:ligatures w14:val="standard"/>
        </w:rPr>
      </w:pPr>
      <w:r w:rsidRPr="00CF5881">
        <w:rPr>
          <w:rFonts w:ascii="Arial" w:hAnsi="Arial" w:cs="Arial"/>
          <w:lang w:val="en-US" w:eastAsia="ja-JP"/>
          <w14:ligatures w14:val="standard"/>
        </w:rPr>
        <w:t xml:space="preserve">To understand current and forecast future population need, current nursing capability and future potential. </w:t>
      </w:r>
    </w:p>
    <w:p w:rsidR="00CF5881" w:rsidRPr="00CF5881" w:rsidRDefault="00CF5881" w:rsidP="00CF5881">
      <w:pPr>
        <w:numPr>
          <w:ilvl w:val="0"/>
          <w:numId w:val="6"/>
        </w:numPr>
        <w:spacing w:before="120" w:after="0" w:line="240" w:lineRule="auto"/>
        <w:ind w:right="72"/>
        <w:contextualSpacing/>
        <w:jc w:val="both"/>
        <w:rPr>
          <w:rFonts w:ascii="Arial" w:hAnsi="Arial" w:cs="Arial"/>
          <w:lang w:val="en-US" w:eastAsia="ja-JP"/>
          <w14:ligatures w14:val="standard"/>
        </w:rPr>
      </w:pPr>
      <w:r w:rsidRPr="00CF5881">
        <w:rPr>
          <w:rFonts w:ascii="Arial" w:hAnsi="Arial" w:cs="Arial"/>
          <w:lang w:val="en-US" w:eastAsia="ja-JP"/>
          <w14:ligatures w14:val="standard"/>
        </w:rPr>
        <w:t>To be aware of National and local Health system priorities i.e. Health Strategy (2016)</w:t>
      </w:r>
    </w:p>
    <w:p w:rsidR="00CF5881" w:rsidRPr="00CF5881" w:rsidRDefault="00CF5881" w:rsidP="00CF5881">
      <w:pPr>
        <w:numPr>
          <w:ilvl w:val="0"/>
          <w:numId w:val="6"/>
        </w:numPr>
        <w:spacing w:before="120" w:after="0" w:line="240" w:lineRule="auto"/>
        <w:ind w:right="72"/>
        <w:contextualSpacing/>
        <w:jc w:val="both"/>
        <w:rPr>
          <w:rFonts w:ascii="Arial" w:hAnsi="Arial" w:cs="Arial"/>
          <w:lang w:val="en-US" w:eastAsia="ja-JP"/>
          <w14:ligatures w14:val="standard"/>
        </w:rPr>
      </w:pPr>
      <w:r w:rsidRPr="00CF5881">
        <w:rPr>
          <w:rFonts w:ascii="Arial" w:hAnsi="Arial" w:cs="Arial"/>
          <w:lang w:val="en-US" w:eastAsia="ja-JP"/>
          <w14:ligatures w14:val="standard"/>
        </w:rPr>
        <w:t xml:space="preserve">To develop an informed practice workforce development plan. </w:t>
      </w:r>
    </w:p>
    <w:p w:rsidR="00CF5881" w:rsidRPr="00CF5881" w:rsidRDefault="00CF5881" w:rsidP="00CF5881">
      <w:pPr>
        <w:numPr>
          <w:ilvl w:val="0"/>
          <w:numId w:val="6"/>
        </w:numPr>
        <w:spacing w:before="120" w:after="0" w:line="240" w:lineRule="auto"/>
        <w:ind w:right="72"/>
        <w:contextualSpacing/>
        <w:jc w:val="both"/>
        <w:rPr>
          <w:rFonts w:ascii="Arial" w:hAnsi="Arial" w:cs="Arial"/>
          <w:lang w:val="en-US" w:eastAsia="ja-JP"/>
          <w14:ligatures w14:val="standard"/>
        </w:rPr>
      </w:pPr>
      <w:r w:rsidRPr="00CF5881">
        <w:rPr>
          <w:rFonts w:ascii="Arial" w:hAnsi="Arial" w:cs="Arial"/>
          <w:lang w:val="en-US" w:eastAsia="ja-JP"/>
          <w14:ligatures w14:val="standard"/>
        </w:rPr>
        <w:t>To have appropriately skilled staff to meet projected patient population demand.</w:t>
      </w:r>
    </w:p>
    <w:p w:rsidR="00CF5881" w:rsidRPr="00CF5881" w:rsidRDefault="00CF5881" w:rsidP="00CF5881">
      <w:pPr>
        <w:spacing w:after="0" w:line="240" w:lineRule="auto"/>
        <w:rPr>
          <w:rFonts w:ascii="Arial" w:hAnsi="Arial" w:cs="Arial"/>
          <w:lang w:val="en-US"/>
        </w:rPr>
      </w:pPr>
    </w:p>
    <w:p w:rsidR="00CF5881" w:rsidRPr="00CF5881" w:rsidRDefault="00CF5881" w:rsidP="00CF5881">
      <w:pPr>
        <w:spacing w:after="0" w:line="240" w:lineRule="auto"/>
        <w:rPr>
          <w:rFonts w:ascii="Arial" w:hAnsi="Arial" w:cs="Arial"/>
          <w:b/>
          <w:color w:val="2E74B5" w:themeColor="accent1" w:themeShade="BF"/>
          <w:lang w:val="en-US"/>
        </w:rPr>
      </w:pPr>
      <w:r w:rsidRPr="00CF5881">
        <w:rPr>
          <w:rFonts w:ascii="Arial" w:hAnsi="Arial" w:cs="Arial"/>
          <w:b/>
          <w:color w:val="2E74B5" w:themeColor="accent1" w:themeShade="BF"/>
          <w:lang w:val="en-US"/>
        </w:rPr>
        <w:t>OBJECTIVES</w:t>
      </w:r>
    </w:p>
    <w:p w:rsidR="00CF5881" w:rsidRPr="00CF5881" w:rsidRDefault="00CF5881" w:rsidP="00CF5881">
      <w:pPr>
        <w:numPr>
          <w:ilvl w:val="0"/>
          <w:numId w:val="7"/>
        </w:numPr>
        <w:spacing w:before="120" w:after="0" w:line="240" w:lineRule="auto"/>
        <w:ind w:right="72"/>
        <w:contextualSpacing/>
        <w:rPr>
          <w:rFonts w:ascii="Arial" w:hAnsi="Arial" w:cs="Arial"/>
          <w:lang w:val="en-US" w:eastAsia="ja-JP"/>
          <w14:ligatures w14:val="standard"/>
        </w:rPr>
      </w:pPr>
      <w:r w:rsidRPr="00CF5881">
        <w:rPr>
          <w:rFonts w:ascii="Arial" w:hAnsi="Arial" w:cs="Arial"/>
          <w:lang w:val="en-US" w:eastAsia="ja-JP"/>
          <w14:ligatures w14:val="standard"/>
        </w:rPr>
        <w:t xml:space="preserve">Review nursing workforce </w:t>
      </w:r>
    </w:p>
    <w:p w:rsidR="00CF5881" w:rsidRPr="00CF5881" w:rsidRDefault="00CF5881" w:rsidP="00CF5881">
      <w:pPr>
        <w:numPr>
          <w:ilvl w:val="0"/>
          <w:numId w:val="7"/>
        </w:numPr>
        <w:spacing w:before="120" w:after="0" w:line="240" w:lineRule="auto"/>
        <w:ind w:right="72"/>
        <w:contextualSpacing/>
        <w:rPr>
          <w:rFonts w:ascii="Arial" w:hAnsi="Arial" w:cs="Arial"/>
          <w:lang w:val="en-US" w:eastAsia="ja-JP"/>
          <w14:ligatures w14:val="standard"/>
        </w:rPr>
      </w:pPr>
      <w:r w:rsidRPr="00CF5881">
        <w:rPr>
          <w:rFonts w:ascii="Arial" w:hAnsi="Arial" w:cs="Arial"/>
          <w:lang w:val="en-US" w:eastAsia="ja-JP"/>
          <w14:ligatures w14:val="standard"/>
        </w:rPr>
        <w:t>Review practice population</w:t>
      </w:r>
    </w:p>
    <w:p w:rsidR="00CF5881" w:rsidRPr="00CF5881" w:rsidRDefault="00CF5881" w:rsidP="00CF5881">
      <w:pPr>
        <w:numPr>
          <w:ilvl w:val="0"/>
          <w:numId w:val="7"/>
        </w:numPr>
        <w:spacing w:before="120" w:after="0" w:line="240" w:lineRule="auto"/>
        <w:ind w:right="72"/>
        <w:contextualSpacing/>
        <w:rPr>
          <w:rFonts w:ascii="Arial" w:hAnsi="Arial" w:cs="Arial"/>
          <w:lang w:val="en-US" w:eastAsia="ja-JP"/>
          <w14:ligatures w14:val="standard"/>
        </w:rPr>
      </w:pPr>
      <w:r w:rsidRPr="00CF5881">
        <w:rPr>
          <w:rFonts w:ascii="Arial" w:hAnsi="Arial" w:cs="Arial"/>
          <w:lang w:val="en-US" w:eastAsia="ja-JP"/>
          <w14:ligatures w14:val="standard"/>
        </w:rPr>
        <w:t>Identify the gaps in workforce to meet need</w:t>
      </w:r>
    </w:p>
    <w:p w:rsidR="00CF5881" w:rsidRPr="00CF5881" w:rsidRDefault="00CF5881" w:rsidP="00CF5881">
      <w:pPr>
        <w:numPr>
          <w:ilvl w:val="0"/>
          <w:numId w:val="7"/>
        </w:numPr>
        <w:spacing w:before="120" w:after="0" w:line="240" w:lineRule="auto"/>
        <w:ind w:right="72"/>
        <w:contextualSpacing/>
        <w:rPr>
          <w:rFonts w:ascii="Arial" w:hAnsi="Arial" w:cs="Arial"/>
          <w:lang w:val="en-US" w:eastAsia="ja-JP"/>
          <w14:ligatures w14:val="standard"/>
        </w:rPr>
      </w:pPr>
      <w:r w:rsidRPr="00CF5881">
        <w:rPr>
          <w:rFonts w:ascii="Arial" w:hAnsi="Arial" w:cs="Arial"/>
          <w:lang w:val="en-US" w:eastAsia="ja-JP"/>
          <w14:ligatures w14:val="standard"/>
        </w:rPr>
        <w:t>Develop a strategy for how those gaps could be filled</w:t>
      </w:r>
    </w:p>
    <w:p w:rsidR="00CF5881" w:rsidRPr="00CF5881" w:rsidRDefault="00CF5881" w:rsidP="00CF5881">
      <w:pPr>
        <w:numPr>
          <w:ilvl w:val="0"/>
          <w:numId w:val="7"/>
        </w:numPr>
        <w:spacing w:before="120" w:after="0" w:line="240" w:lineRule="auto"/>
        <w:ind w:right="72"/>
        <w:contextualSpacing/>
        <w:rPr>
          <w:rFonts w:ascii="Arial" w:hAnsi="Arial" w:cs="Arial"/>
          <w:lang w:val="en-US" w:eastAsia="ja-JP"/>
          <w14:ligatures w14:val="standard"/>
        </w:rPr>
      </w:pPr>
      <w:r w:rsidRPr="00CF5881">
        <w:rPr>
          <w:rFonts w:ascii="Arial" w:hAnsi="Arial" w:cs="Arial"/>
          <w:lang w:val="en-US" w:eastAsia="ja-JP"/>
          <w14:ligatures w14:val="standard"/>
        </w:rPr>
        <w:t>Understand potential barriers to achieving those objectives</w:t>
      </w:r>
    </w:p>
    <w:p w:rsidR="00CF5881" w:rsidRPr="00CF5881" w:rsidRDefault="00CF5881" w:rsidP="00CF5881">
      <w:pPr>
        <w:numPr>
          <w:ilvl w:val="0"/>
          <w:numId w:val="7"/>
        </w:numPr>
        <w:spacing w:before="120" w:after="0" w:line="240" w:lineRule="auto"/>
        <w:ind w:right="72"/>
        <w:contextualSpacing/>
        <w:rPr>
          <w:rFonts w:ascii="Arial" w:hAnsi="Arial" w:cs="Arial"/>
          <w:lang w:val="en-US" w:eastAsia="ja-JP"/>
          <w14:ligatures w14:val="standard"/>
        </w:rPr>
      </w:pPr>
      <w:r w:rsidRPr="00CF5881">
        <w:rPr>
          <w:rFonts w:ascii="Arial" w:hAnsi="Arial" w:cs="Arial"/>
          <w:lang w:val="en-US" w:eastAsia="ja-JP"/>
          <w14:ligatures w14:val="standard"/>
        </w:rPr>
        <w:t>Using a solution focused approach how can the barriers could be overcome</w:t>
      </w:r>
    </w:p>
    <w:p w:rsidR="00CF5881" w:rsidRPr="00CF5881" w:rsidRDefault="00CF5881" w:rsidP="00CF5881">
      <w:pPr>
        <w:numPr>
          <w:ilvl w:val="0"/>
          <w:numId w:val="7"/>
        </w:numPr>
        <w:spacing w:before="120" w:after="0" w:line="240" w:lineRule="auto"/>
        <w:ind w:right="72"/>
        <w:contextualSpacing/>
        <w:rPr>
          <w:rFonts w:ascii="Calibri" w:hAnsi="Calibri" w:cs="Calibri"/>
          <w:lang w:val="en-US" w:eastAsia="ja-JP"/>
          <w14:ligatures w14:val="standard"/>
        </w:rPr>
      </w:pPr>
      <w:r w:rsidRPr="00CF5881">
        <w:rPr>
          <w:rFonts w:ascii="Arial" w:hAnsi="Arial" w:cs="Arial"/>
          <w:lang w:val="en-US" w:eastAsia="ja-JP"/>
          <w14:ligatures w14:val="standard"/>
        </w:rPr>
        <w:t>Plan how the practice will make this happen</w:t>
      </w:r>
    </w:p>
    <w:p w:rsidR="002D331F" w:rsidRPr="00DC52CD" w:rsidRDefault="002D331F" w:rsidP="002D331F">
      <w:pPr>
        <w:spacing w:after="0" w:line="240" w:lineRule="auto"/>
        <w:rPr>
          <w:rFonts w:ascii="Arial" w:hAnsi="Arial" w:cs="Arial"/>
          <w:color w:val="000000" w:themeColor="text1"/>
          <w:lang w:val="en-US"/>
        </w:rPr>
      </w:pPr>
    </w:p>
    <w:tbl>
      <w:tblPr>
        <w:tblStyle w:val="LightGrid-Accent1"/>
        <w:tblW w:w="0" w:type="auto"/>
        <w:tblCellMar>
          <w:top w:w="57" w:type="dxa"/>
          <w:left w:w="57" w:type="dxa"/>
          <w:bottom w:w="57" w:type="dxa"/>
          <w:right w:w="57" w:type="dxa"/>
        </w:tblCellMar>
        <w:tblLook w:val="0400" w:firstRow="0" w:lastRow="0" w:firstColumn="0" w:lastColumn="0" w:noHBand="0" w:noVBand="1"/>
      </w:tblPr>
      <w:tblGrid>
        <w:gridCol w:w="841"/>
        <w:gridCol w:w="283"/>
        <w:gridCol w:w="7882"/>
      </w:tblGrid>
      <w:tr w:rsidR="00DC52CD" w:rsidTr="00F801E5">
        <w:trPr>
          <w:cnfStyle w:val="000000100000" w:firstRow="0" w:lastRow="0" w:firstColumn="0" w:lastColumn="0" w:oddVBand="0" w:evenVBand="0" w:oddHBand="1" w:evenHBand="0" w:firstRowFirstColumn="0" w:firstRowLastColumn="0" w:lastRowFirstColumn="0" w:lastRowLastColumn="0"/>
        </w:trPr>
        <w:tc>
          <w:tcPr>
            <w:tcW w:w="9006" w:type="dxa"/>
            <w:gridSpan w:val="3"/>
            <w:vAlign w:val="center"/>
          </w:tcPr>
          <w:p w:rsidR="00DC52CD" w:rsidRPr="00DC52CD" w:rsidRDefault="00DC52CD" w:rsidP="00DC52CD">
            <w:pPr>
              <w:keepNext/>
              <w:ind w:right="72"/>
              <w:outlineLvl w:val="1"/>
              <w:rPr>
                <w:b/>
                <w:color w:val="000000" w:themeColor="text1"/>
                <w:lang w:val="en-US"/>
              </w:rPr>
            </w:pPr>
            <w:r w:rsidRPr="00DC52CD">
              <w:rPr>
                <w:b/>
                <w:color w:val="000000" w:themeColor="text1"/>
              </w:rPr>
              <w:t>NURSING QUESTIONS TO CONSIDER</w:t>
            </w:r>
          </w:p>
        </w:tc>
      </w:tr>
      <w:tr w:rsidR="00DC52CD" w:rsidRPr="002F60A2"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DC52CD" w:rsidRPr="00DC52CD" w:rsidRDefault="00DC52CD" w:rsidP="00DC52CD">
            <w:pPr>
              <w:pStyle w:val="ListParagraph"/>
              <w:numPr>
                <w:ilvl w:val="0"/>
                <w:numId w:val="5"/>
              </w:numPr>
              <w:rPr>
                <w:b/>
              </w:rPr>
            </w:pPr>
          </w:p>
        </w:tc>
        <w:tc>
          <w:tcPr>
            <w:tcW w:w="8165" w:type="dxa"/>
            <w:gridSpan w:val="2"/>
          </w:tcPr>
          <w:p w:rsidR="00DC52CD" w:rsidRPr="002F60A2" w:rsidRDefault="00CF5881" w:rsidP="00CF5881">
            <w:pPr>
              <w:rPr>
                <w:b/>
              </w:rPr>
            </w:pPr>
            <w:r>
              <w:rPr>
                <w:b/>
              </w:rPr>
              <w:t xml:space="preserve">What is the current skill mix of roles in the practice – Practice Nurse, Nurse Practitioner, Community Nurse Prescriber, </w:t>
            </w:r>
            <w:r w:rsidR="00BD4428">
              <w:rPr>
                <w:b/>
              </w:rPr>
              <w:t xml:space="preserve">Primary Care Practice </w:t>
            </w:r>
            <w:r>
              <w:rPr>
                <w:b/>
              </w:rPr>
              <w:t>Assistant</w:t>
            </w:r>
            <w:r w:rsidR="00BD4428">
              <w:rPr>
                <w:b/>
              </w:rPr>
              <w:t>?</w:t>
            </w:r>
            <w:r>
              <w:rPr>
                <w:b/>
              </w:rPr>
              <w:t xml:space="preserve">    </w:t>
            </w:r>
          </w:p>
        </w:tc>
      </w:tr>
      <w:tr w:rsidR="00CF5881" w:rsidRPr="002F60A2"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CF5881" w:rsidRPr="00CF5881" w:rsidRDefault="00CF5881" w:rsidP="00CF5881">
            <w:pPr>
              <w:ind w:left="360"/>
              <w:rPr>
                <w:b/>
              </w:rPr>
            </w:pPr>
          </w:p>
        </w:tc>
        <w:tc>
          <w:tcPr>
            <w:tcW w:w="8165" w:type="dxa"/>
            <w:gridSpan w:val="2"/>
          </w:tcPr>
          <w:p w:rsidR="00CF5881" w:rsidRPr="002F60A2" w:rsidRDefault="00CF5881" w:rsidP="002F60A2">
            <w:pPr>
              <w:rPr>
                <w:b/>
              </w:rPr>
            </w:pPr>
          </w:p>
        </w:tc>
      </w:tr>
      <w:tr w:rsidR="00DC52CD"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DC52CD" w:rsidRPr="00CF5881" w:rsidRDefault="00DC52CD" w:rsidP="00CF5881">
            <w:pPr>
              <w:pStyle w:val="ListParagraph"/>
              <w:numPr>
                <w:ilvl w:val="0"/>
                <w:numId w:val="5"/>
              </w:numPr>
            </w:pPr>
          </w:p>
        </w:tc>
        <w:tc>
          <w:tcPr>
            <w:tcW w:w="8165" w:type="dxa"/>
            <w:gridSpan w:val="2"/>
          </w:tcPr>
          <w:p w:rsidR="00DC52CD" w:rsidRPr="00DC52CD" w:rsidRDefault="00CF5881" w:rsidP="00193F00">
            <w:pPr>
              <w:rPr>
                <w:color w:val="000000" w:themeColor="text1"/>
                <w:lang w:val="en-US"/>
              </w:rPr>
            </w:pPr>
            <w:r w:rsidRPr="002F60A2">
              <w:rPr>
                <w:b/>
              </w:rPr>
              <w:t>Do you feel you have the current mix of nursing roles in the Practice right?</w:t>
            </w:r>
          </w:p>
        </w:tc>
      </w:tr>
      <w:tr w:rsidR="00CF5881"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CF5881" w:rsidRPr="00DC52CD" w:rsidRDefault="00CF5881" w:rsidP="00DC52CD">
            <w:pPr>
              <w:ind w:left="360"/>
            </w:pPr>
          </w:p>
        </w:tc>
        <w:tc>
          <w:tcPr>
            <w:tcW w:w="8165" w:type="dxa"/>
            <w:gridSpan w:val="2"/>
          </w:tcPr>
          <w:p w:rsidR="00CF5881" w:rsidRPr="00DC52CD" w:rsidRDefault="00CF5881" w:rsidP="00193F00">
            <w:pPr>
              <w:rPr>
                <w:color w:val="000000" w:themeColor="text1"/>
                <w:lang w:val="en-US"/>
              </w:rPr>
            </w:pPr>
          </w:p>
        </w:tc>
      </w:tr>
      <w:tr w:rsidR="00DC52CD" w:rsidRPr="002F60A2"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DC52CD" w:rsidRPr="002F60A2" w:rsidRDefault="00DC52CD" w:rsidP="00DC52CD">
            <w:pPr>
              <w:pStyle w:val="ListParagraph"/>
              <w:numPr>
                <w:ilvl w:val="0"/>
                <w:numId w:val="5"/>
              </w:numPr>
              <w:rPr>
                <w:b/>
              </w:rPr>
            </w:pPr>
          </w:p>
        </w:tc>
        <w:tc>
          <w:tcPr>
            <w:tcW w:w="8165" w:type="dxa"/>
            <w:gridSpan w:val="2"/>
          </w:tcPr>
          <w:p w:rsidR="00DC52CD" w:rsidRPr="002F60A2" w:rsidRDefault="00DC52CD" w:rsidP="002F60A2">
            <w:pPr>
              <w:rPr>
                <w:b/>
              </w:rPr>
            </w:pPr>
            <w:r w:rsidRPr="002F60A2">
              <w:rPr>
                <w:b/>
              </w:rPr>
              <w:t xml:space="preserve">Is anyone thinking about changing and or expanding their current role? If so, do you have a training plan in place? </w:t>
            </w:r>
          </w:p>
        </w:tc>
      </w:tr>
      <w:tr w:rsidR="00DC52CD"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DC52CD" w:rsidRPr="00DC52CD" w:rsidRDefault="00DC52CD" w:rsidP="00DC52CD">
            <w:pPr>
              <w:ind w:left="360"/>
            </w:pPr>
          </w:p>
        </w:tc>
        <w:tc>
          <w:tcPr>
            <w:tcW w:w="8165" w:type="dxa"/>
            <w:gridSpan w:val="2"/>
          </w:tcPr>
          <w:p w:rsidR="00DC52CD" w:rsidRPr="00DC52CD" w:rsidRDefault="00DC52CD" w:rsidP="00193F00">
            <w:pPr>
              <w:rPr>
                <w:color w:val="000000" w:themeColor="text1"/>
                <w:lang w:val="en-US"/>
              </w:rPr>
            </w:pPr>
          </w:p>
        </w:tc>
      </w:tr>
      <w:tr w:rsidR="00DD2DCC"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DD2DCC" w:rsidRPr="00DD2DCC" w:rsidRDefault="00DD2DCC" w:rsidP="00DD2DCC">
            <w:pPr>
              <w:pStyle w:val="ListParagraph"/>
              <w:numPr>
                <w:ilvl w:val="0"/>
                <w:numId w:val="5"/>
              </w:numPr>
            </w:pPr>
          </w:p>
        </w:tc>
        <w:tc>
          <w:tcPr>
            <w:tcW w:w="8165" w:type="dxa"/>
            <w:gridSpan w:val="2"/>
          </w:tcPr>
          <w:p w:rsidR="00DD2DCC" w:rsidRPr="00DD2DCC" w:rsidRDefault="00DD2DCC" w:rsidP="00DD2DCC">
            <w:pPr>
              <w:rPr>
                <w:b/>
                <w:color w:val="000000" w:themeColor="text1"/>
                <w:lang w:val="en-US"/>
              </w:rPr>
            </w:pPr>
            <w:r w:rsidRPr="00DD2DCC">
              <w:rPr>
                <w:b/>
                <w:color w:val="000000" w:themeColor="text1"/>
                <w:lang w:val="en-US"/>
              </w:rPr>
              <w:t xml:space="preserve">How much of the current work carried out by the nursing team could be done by another member of the practice team?  </w:t>
            </w:r>
          </w:p>
        </w:tc>
      </w:tr>
      <w:tr w:rsidR="00DD2DCC"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DD2DCC" w:rsidRPr="00DC52CD" w:rsidRDefault="00DD2DCC" w:rsidP="00DC52CD">
            <w:pPr>
              <w:ind w:left="360"/>
            </w:pPr>
          </w:p>
        </w:tc>
        <w:tc>
          <w:tcPr>
            <w:tcW w:w="8165" w:type="dxa"/>
            <w:gridSpan w:val="2"/>
          </w:tcPr>
          <w:p w:rsidR="00DD2DCC" w:rsidRPr="00DC52CD" w:rsidRDefault="00DD2DCC" w:rsidP="00193F00">
            <w:pPr>
              <w:rPr>
                <w:color w:val="000000" w:themeColor="text1"/>
                <w:lang w:val="en-US"/>
              </w:rPr>
            </w:pPr>
          </w:p>
        </w:tc>
      </w:tr>
      <w:tr w:rsidR="00DC52CD" w:rsidRPr="002F60A2"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DC52CD" w:rsidRPr="002F60A2" w:rsidRDefault="00DC52CD" w:rsidP="00DC52CD">
            <w:pPr>
              <w:pStyle w:val="ListParagraph"/>
              <w:numPr>
                <w:ilvl w:val="0"/>
                <w:numId w:val="5"/>
              </w:numPr>
              <w:rPr>
                <w:b/>
              </w:rPr>
            </w:pPr>
          </w:p>
        </w:tc>
        <w:tc>
          <w:tcPr>
            <w:tcW w:w="8165" w:type="dxa"/>
            <w:gridSpan w:val="2"/>
          </w:tcPr>
          <w:p w:rsidR="00DC52CD" w:rsidRPr="002F60A2" w:rsidRDefault="00DC52CD" w:rsidP="002F60A2">
            <w:pPr>
              <w:rPr>
                <w:b/>
              </w:rPr>
            </w:pPr>
            <w:r w:rsidRPr="002F60A2">
              <w:rPr>
                <w:b/>
              </w:rPr>
              <w:t>Is there a need to actively recruit new nursing/support staff?</w:t>
            </w:r>
          </w:p>
        </w:tc>
      </w:tr>
      <w:tr w:rsidR="00DC52CD"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DC52CD" w:rsidRPr="00DC52CD" w:rsidRDefault="00DC52CD" w:rsidP="00DC52CD">
            <w:pPr>
              <w:ind w:left="360"/>
            </w:pPr>
          </w:p>
        </w:tc>
        <w:tc>
          <w:tcPr>
            <w:tcW w:w="8165" w:type="dxa"/>
            <w:gridSpan w:val="2"/>
          </w:tcPr>
          <w:p w:rsidR="00DC52CD" w:rsidRPr="00DC52CD" w:rsidRDefault="00DC52CD" w:rsidP="00193F00">
            <w:pPr>
              <w:rPr>
                <w:color w:val="000000" w:themeColor="text1"/>
                <w:lang w:val="en-US"/>
              </w:rPr>
            </w:pPr>
          </w:p>
        </w:tc>
      </w:tr>
      <w:tr w:rsidR="002F60A2" w:rsidRPr="002F60A2"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2F60A2" w:rsidRPr="002F60A2" w:rsidRDefault="002F60A2" w:rsidP="002F60A2">
            <w:pPr>
              <w:pStyle w:val="ListParagraph"/>
              <w:numPr>
                <w:ilvl w:val="0"/>
                <w:numId w:val="5"/>
              </w:numPr>
              <w:rPr>
                <w:b/>
              </w:rPr>
            </w:pPr>
          </w:p>
        </w:tc>
        <w:tc>
          <w:tcPr>
            <w:tcW w:w="8165" w:type="dxa"/>
            <w:gridSpan w:val="2"/>
          </w:tcPr>
          <w:p w:rsidR="002F60A2" w:rsidRPr="002F60A2" w:rsidRDefault="002F60A2" w:rsidP="002F60A2">
            <w:pPr>
              <w:rPr>
                <w:b/>
              </w:rPr>
            </w:pPr>
            <w:r w:rsidRPr="002F60A2">
              <w:rPr>
                <w:b/>
              </w:rPr>
              <w:t>Do you currently support student nurses in the practice, if not would you consider this?</w:t>
            </w:r>
          </w:p>
        </w:tc>
      </w:tr>
      <w:tr w:rsidR="002F60A2"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2F60A2" w:rsidRPr="00DC52CD" w:rsidRDefault="002F60A2" w:rsidP="00DC52CD">
            <w:pPr>
              <w:ind w:left="360"/>
            </w:pPr>
          </w:p>
        </w:tc>
        <w:tc>
          <w:tcPr>
            <w:tcW w:w="8165" w:type="dxa"/>
            <w:gridSpan w:val="2"/>
          </w:tcPr>
          <w:p w:rsidR="002F60A2" w:rsidRPr="00DC52CD" w:rsidRDefault="002F60A2" w:rsidP="00193F00">
            <w:pPr>
              <w:rPr>
                <w:color w:val="000000" w:themeColor="text1"/>
                <w:lang w:val="en-US"/>
              </w:rPr>
            </w:pPr>
          </w:p>
        </w:tc>
      </w:tr>
      <w:tr w:rsidR="002F60A2" w:rsidRPr="002F60A2"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2F60A2" w:rsidRPr="002F60A2" w:rsidRDefault="002F60A2" w:rsidP="002F60A2">
            <w:pPr>
              <w:pStyle w:val="ListParagraph"/>
              <w:numPr>
                <w:ilvl w:val="0"/>
                <w:numId w:val="5"/>
              </w:numPr>
              <w:rPr>
                <w:b/>
              </w:rPr>
            </w:pPr>
          </w:p>
        </w:tc>
        <w:tc>
          <w:tcPr>
            <w:tcW w:w="8165" w:type="dxa"/>
            <w:gridSpan w:val="2"/>
          </w:tcPr>
          <w:p w:rsidR="002F60A2" w:rsidRPr="002F60A2" w:rsidRDefault="002F60A2" w:rsidP="002F60A2">
            <w:pPr>
              <w:rPr>
                <w:b/>
              </w:rPr>
            </w:pPr>
            <w:r w:rsidRPr="002F60A2">
              <w:rPr>
                <w:b/>
              </w:rPr>
              <w:t>How is professional development for nurses fostered in the practice?</w:t>
            </w:r>
          </w:p>
        </w:tc>
      </w:tr>
      <w:tr w:rsidR="002F60A2"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2F60A2" w:rsidRPr="00DC52CD" w:rsidRDefault="002F60A2" w:rsidP="00DC52CD">
            <w:pPr>
              <w:ind w:left="360"/>
            </w:pPr>
          </w:p>
        </w:tc>
        <w:tc>
          <w:tcPr>
            <w:tcW w:w="8165" w:type="dxa"/>
            <w:gridSpan w:val="2"/>
          </w:tcPr>
          <w:p w:rsidR="002F60A2" w:rsidRPr="00DC52CD" w:rsidRDefault="002F60A2" w:rsidP="00193F00">
            <w:pPr>
              <w:rPr>
                <w:color w:val="000000" w:themeColor="text1"/>
                <w:lang w:val="en-US"/>
              </w:rPr>
            </w:pPr>
          </w:p>
        </w:tc>
      </w:tr>
      <w:tr w:rsidR="00216031"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216031" w:rsidRPr="00216031" w:rsidRDefault="00216031" w:rsidP="00216031">
            <w:pPr>
              <w:pStyle w:val="ListParagraph"/>
              <w:numPr>
                <w:ilvl w:val="0"/>
                <w:numId w:val="5"/>
              </w:numPr>
            </w:pPr>
          </w:p>
        </w:tc>
        <w:tc>
          <w:tcPr>
            <w:tcW w:w="8165" w:type="dxa"/>
            <w:gridSpan w:val="2"/>
          </w:tcPr>
          <w:p w:rsidR="00216031" w:rsidRPr="00216031" w:rsidRDefault="00216031" w:rsidP="00216031">
            <w:pPr>
              <w:rPr>
                <w:b/>
                <w:color w:val="000000" w:themeColor="text1"/>
                <w:lang w:val="en-US"/>
              </w:rPr>
            </w:pPr>
            <w:r w:rsidRPr="00216031">
              <w:rPr>
                <w:b/>
                <w:color w:val="000000" w:themeColor="text1"/>
                <w:lang w:val="en-US"/>
              </w:rPr>
              <w:t>What skills are available outside the immediate HCH team to support development</w:t>
            </w:r>
          </w:p>
        </w:tc>
      </w:tr>
      <w:tr w:rsidR="00DD2DCC"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DD2DCC" w:rsidRPr="00F801E5" w:rsidRDefault="00DD2DCC" w:rsidP="00F801E5">
            <w:pPr>
              <w:ind w:left="426"/>
            </w:pPr>
          </w:p>
        </w:tc>
        <w:tc>
          <w:tcPr>
            <w:tcW w:w="8165" w:type="dxa"/>
            <w:gridSpan w:val="2"/>
          </w:tcPr>
          <w:p w:rsidR="00DD2DCC" w:rsidRPr="00216031" w:rsidRDefault="00DD2DCC" w:rsidP="00216031">
            <w:pPr>
              <w:rPr>
                <w:b/>
                <w:color w:val="000000" w:themeColor="text1"/>
                <w:lang w:val="en-US"/>
              </w:rPr>
            </w:pPr>
          </w:p>
        </w:tc>
      </w:tr>
      <w:tr w:rsidR="00DD2DCC" w:rsidTr="00F801E5">
        <w:trPr>
          <w:cnfStyle w:val="000000010000" w:firstRow="0" w:lastRow="0" w:firstColumn="0" w:lastColumn="0" w:oddVBand="0" w:evenVBand="0" w:oddHBand="0" w:evenHBand="1" w:firstRowFirstColumn="0" w:firstRowLastColumn="0" w:lastRowFirstColumn="0" w:lastRowLastColumn="0"/>
        </w:trPr>
        <w:tc>
          <w:tcPr>
            <w:tcW w:w="841" w:type="dxa"/>
          </w:tcPr>
          <w:p w:rsidR="00DD2DCC" w:rsidRPr="00216031" w:rsidRDefault="00DD2DCC" w:rsidP="00216031">
            <w:pPr>
              <w:pStyle w:val="ListParagraph"/>
              <w:numPr>
                <w:ilvl w:val="0"/>
                <w:numId w:val="5"/>
              </w:numPr>
            </w:pPr>
          </w:p>
        </w:tc>
        <w:tc>
          <w:tcPr>
            <w:tcW w:w="8165" w:type="dxa"/>
            <w:gridSpan w:val="2"/>
          </w:tcPr>
          <w:p w:rsidR="00DD2DCC" w:rsidRPr="00216031" w:rsidRDefault="00F801E5" w:rsidP="00F801E5">
            <w:pPr>
              <w:rPr>
                <w:b/>
                <w:color w:val="000000" w:themeColor="text1"/>
                <w:lang w:val="en-US"/>
              </w:rPr>
            </w:pPr>
            <w:r>
              <w:rPr>
                <w:b/>
                <w:color w:val="000000" w:themeColor="text1"/>
                <w:lang w:val="en-US"/>
              </w:rPr>
              <w:t xml:space="preserve">What percentage of the nurse’s time is billable?  </w:t>
            </w:r>
          </w:p>
        </w:tc>
      </w:tr>
      <w:tr w:rsidR="00F801E5" w:rsidTr="00F801E5">
        <w:trPr>
          <w:cnfStyle w:val="000000100000" w:firstRow="0" w:lastRow="0" w:firstColumn="0" w:lastColumn="0" w:oddVBand="0" w:evenVBand="0" w:oddHBand="1" w:evenHBand="0" w:firstRowFirstColumn="0" w:firstRowLastColumn="0" w:lastRowFirstColumn="0" w:lastRowLastColumn="0"/>
        </w:trPr>
        <w:tc>
          <w:tcPr>
            <w:tcW w:w="841" w:type="dxa"/>
          </w:tcPr>
          <w:p w:rsidR="00F801E5" w:rsidRPr="00F801E5" w:rsidRDefault="00F801E5" w:rsidP="00F801E5">
            <w:pPr>
              <w:ind w:left="426"/>
            </w:pPr>
          </w:p>
        </w:tc>
        <w:tc>
          <w:tcPr>
            <w:tcW w:w="8165" w:type="dxa"/>
            <w:gridSpan w:val="2"/>
          </w:tcPr>
          <w:p w:rsidR="00F801E5" w:rsidRDefault="00F801E5" w:rsidP="00F801E5">
            <w:pPr>
              <w:rPr>
                <w:b/>
                <w:color w:val="000000" w:themeColor="text1"/>
                <w:lang w:val="en-US"/>
              </w:rPr>
            </w:pPr>
          </w:p>
        </w:tc>
      </w:tr>
      <w:tr w:rsidR="002F60A2" w:rsidRPr="002F60A2" w:rsidTr="00BA3D25">
        <w:trPr>
          <w:cnfStyle w:val="000000010000" w:firstRow="0" w:lastRow="0" w:firstColumn="0" w:lastColumn="0" w:oddVBand="0" w:evenVBand="0" w:oddHBand="0" w:evenHBand="1" w:firstRowFirstColumn="0" w:firstRowLastColumn="0" w:lastRowFirstColumn="0" w:lastRowLastColumn="0"/>
          <w:tblHeader/>
        </w:trPr>
        <w:tc>
          <w:tcPr>
            <w:tcW w:w="9006" w:type="dxa"/>
            <w:gridSpan w:val="3"/>
            <w:shd w:val="clear" w:color="auto" w:fill="auto"/>
          </w:tcPr>
          <w:p w:rsidR="002F60A2" w:rsidRPr="002F60A2" w:rsidRDefault="002F60A2" w:rsidP="0007194B">
            <w:pPr>
              <w:rPr>
                <w:b/>
                <w:color w:val="000000" w:themeColor="text1"/>
                <w:lang w:val="en-US"/>
              </w:rPr>
            </w:pPr>
            <w:r w:rsidRPr="002F60A2">
              <w:rPr>
                <w:b/>
                <w:color w:val="000000" w:themeColor="text1"/>
                <w:lang w:val="en-US"/>
              </w:rPr>
              <w:t>PRACTICE POPULATION QUESTIONS TO CONSIDER</w:t>
            </w:r>
          </w:p>
        </w:tc>
      </w:tr>
      <w:tr w:rsidR="002F60A2" w:rsidTr="00D46BC5">
        <w:trPr>
          <w:cnfStyle w:val="000000100000" w:firstRow="0" w:lastRow="0" w:firstColumn="0" w:lastColumn="0" w:oddVBand="0" w:evenVBand="0" w:oddHBand="1" w:evenHBand="0" w:firstRowFirstColumn="0" w:firstRowLastColumn="0" w:lastRowFirstColumn="0" w:lastRowLastColumn="0"/>
        </w:trPr>
        <w:tc>
          <w:tcPr>
            <w:tcW w:w="1124" w:type="dxa"/>
            <w:gridSpan w:val="2"/>
          </w:tcPr>
          <w:p w:rsidR="002F60A2" w:rsidRPr="002F60A2" w:rsidRDefault="002F60A2" w:rsidP="002F60A2">
            <w:pPr>
              <w:pStyle w:val="ListParagraph"/>
              <w:numPr>
                <w:ilvl w:val="0"/>
                <w:numId w:val="5"/>
              </w:numPr>
              <w:rPr>
                <w:b/>
              </w:rPr>
            </w:pPr>
          </w:p>
        </w:tc>
        <w:tc>
          <w:tcPr>
            <w:tcW w:w="7882" w:type="dxa"/>
          </w:tcPr>
          <w:p w:rsidR="002F60A2" w:rsidRPr="00216031" w:rsidRDefault="002F60A2" w:rsidP="002F60A2">
            <w:pPr>
              <w:spacing w:before="120"/>
              <w:ind w:right="72"/>
              <w:contextualSpacing/>
              <w:rPr>
                <w:b/>
                <w:color w:val="000000" w:themeColor="text1"/>
                <w:lang w:val="en-US"/>
              </w:rPr>
            </w:pPr>
            <w:r w:rsidRPr="00216031">
              <w:rPr>
                <w:b/>
                <w:color w:val="000000" w:themeColor="text1"/>
                <w:lang w:val="en-US" w:eastAsia="ja-JP"/>
                <w14:ligatures w14:val="standard"/>
              </w:rPr>
              <w:t xml:space="preserve">What will your practice population look like in the next 1-3 years? </w:t>
            </w:r>
            <w:r w:rsidRPr="00216031">
              <w:rPr>
                <w:b/>
                <w:color w:val="000000" w:themeColor="text1"/>
                <w:lang w:val="en-US"/>
              </w:rPr>
              <w:t>Will the profile significantly change?</w:t>
            </w:r>
            <w:r w:rsidR="00ED4743">
              <w:rPr>
                <w:b/>
                <w:color w:val="000000" w:themeColor="text1"/>
                <w:lang w:val="en-US"/>
              </w:rPr>
              <w:t xml:space="preserve"> Does your nursing workforce skill, match population health need </w:t>
            </w:r>
          </w:p>
          <w:p w:rsidR="002F60A2" w:rsidRDefault="002F60A2" w:rsidP="002F60A2">
            <w:pPr>
              <w:spacing w:before="120"/>
              <w:ind w:right="72"/>
              <w:contextualSpacing/>
            </w:pPr>
            <w:r w:rsidRPr="00216031">
              <w:rPr>
                <w:b/>
                <w:i/>
                <w:color w:val="000000" w:themeColor="text1"/>
                <w:u w:val="single"/>
                <w:lang w:val="en-US" w:eastAsia="ja-JP"/>
                <w14:ligatures w14:val="standard"/>
              </w:rPr>
              <w:t>Use the Population Summary Report on the Provider Portal to view Register Summary, and Predicted risk information.</w:t>
            </w:r>
          </w:p>
        </w:tc>
      </w:tr>
      <w:tr w:rsidR="002F60A2" w:rsidTr="00710423">
        <w:trPr>
          <w:cnfStyle w:val="000000010000" w:firstRow="0" w:lastRow="0" w:firstColumn="0" w:lastColumn="0" w:oddVBand="0" w:evenVBand="0" w:oddHBand="0" w:evenHBand="1" w:firstRowFirstColumn="0" w:firstRowLastColumn="0" w:lastRowFirstColumn="0" w:lastRowLastColumn="0"/>
        </w:trPr>
        <w:tc>
          <w:tcPr>
            <w:tcW w:w="1124" w:type="dxa"/>
            <w:gridSpan w:val="2"/>
          </w:tcPr>
          <w:p w:rsidR="002F60A2" w:rsidRPr="002F60A2" w:rsidRDefault="002F60A2" w:rsidP="002F60A2">
            <w:pPr>
              <w:ind w:left="360"/>
              <w:rPr>
                <w:b/>
              </w:rPr>
            </w:pPr>
          </w:p>
        </w:tc>
        <w:tc>
          <w:tcPr>
            <w:tcW w:w="7882" w:type="dxa"/>
          </w:tcPr>
          <w:p w:rsidR="002F60A2" w:rsidRDefault="002F60A2" w:rsidP="00193F00"/>
        </w:tc>
      </w:tr>
      <w:tr w:rsidR="002F60A2" w:rsidRPr="002F60A2" w:rsidTr="00710423">
        <w:trPr>
          <w:cnfStyle w:val="000000100000" w:firstRow="0" w:lastRow="0" w:firstColumn="0" w:lastColumn="0" w:oddVBand="0" w:evenVBand="0" w:oddHBand="1" w:evenHBand="0" w:firstRowFirstColumn="0" w:firstRowLastColumn="0" w:lastRowFirstColumn="0" w:lastRowLastColumn="0"/>
        </w:trPr>
        <w:tc>
          <w:tcPr>
            <w:tcW w:w="1124" w:type="dxa"/>
            <w:gridSpan w:val="2"/>
          </w:tcPr>
          <w:p w:rsidR="002F60A2" w:rsidRPr="002F60A2" w:rsidRDefault="002F60A2" w:rsidP="002F60A2">
            <w:pPr>
              <w:pStyle w:val="ListParagraph"/>
              <w:numPr>
                <w:ilvl w:val="0"/>
                <w:numId w:val="5"/>
              </w:numPr>
              <w:rPr>
                <w:b/>
              </w:rPr>
            </w:pPr>
          </w:p>
        </w:tc>
        <w:tc>
          <w:tcPr>
            <w:tcW w:w="7882" w:type="dxa"/>
          </w:tcPr>
          <w:p w:rsidR="002F60A2" w:rsidRPr="002F60A2" w:rsidRDefault="002F60A2" w:rsidP="002F60A2">
            <w:pPr>
              <w:rPr>
                <w:b/>
                <w:color w:val="000000" w:themeColor="text1"/>
                <w:lang w:val="en-US"/>
              </w:rPr>
            </w:pPr>
            <w:r w:rsidRPr="002F60A2">
              <w:rPr>
                <w:b/>
                <w:color w:val="000000" w:themeColor="text1"/>
                <w:lang w:val="en-US" w:eastAsia="ja-JP"/>
                <w14:ligatures w14:val="standard"/>
              </w:rPr>
              <w:t xml:space="preserve">Considering the number of patients with a Very High and High Predicted Risk in the above report. </w:t>
            </w:r>
            <w:r w:rsidRPr="002F60A2">
              <w:rPr>
                <w:b/>
                <w:color w:val="000000" w:themeColor="text1"/>
                <w:lang w:val="en-US"/>
              </w:rPr>
              <w:t xml:space="preserve">How do you see the nursing team being involved with: </w:t>
            </w:r>
          </w:p>
          <w:p w:rsidR="002F60A2" w:rsidRPr="002F60A2" w:rsidRDefault="00BD4428" w:rsidP="002F60A2">
            <w:pPr>
              <w:numPr>
                <w:ilvl w:val="0"/>
                <w:numId w:val="4"/>
              </w:numPr>
              <w:spacing w:before="120"/>
              <w:ind w:left="376" w:right="72" w:hanging="376"/>
              <w:contextualSpacing/>
              <w:rPr>
                <w:b/>
                <w:color w:val="000000" w:themeColor="text1"/>
                <w:lang w:val="en-US" w:eastAsia="ja-JP"/>
                <w14:ligatures w14:val="standard"/>
              </w:rPr>
            </w:pPr>
            <w:r>
              <w:rPr>
                <w:b/>
                <w:color w:val="000000" w:themeColor="text1"/>
                <w:lang w:val="en-US" w:eastAsia="ja-JP"/>
                <w14:ligatures w14:val="standard"/>
              </w:rPr>
              <w:t xml:space="preserve">Year of </w:t>
            </w:r>
            <w:bookmarkStart w:id="0" w:name="_GoBack"/>
            <w:bookmarkEnd w:id="0"/>
            <w:r w:rsidR="00A50C50">
              <w:rPr>
                <w:b/>
                <w:color w:val="000000" w:themeColor="text1"/>
                <w:lang w:val="en-US" w:eastAsia="ja-JP"/>
                <w14:ligatures w14:val="standard"/>
              </w:rPr>
              <w:t xml:space="preserve">Care Planning </w:t>
            </w:r>
          </w:p>
          <w:p w:rsidR="002F60A2" w:rsidRPr="002F60A2" w:rsidRDefault="002F60A2" w:rsidP="00216031">
            <w:pPr>
              <w:numPr>
                <w:ilvl w:val="0"/>
                <w:numId w:val="4"/>
              </w:numPr>
              <w:spacing w:before="120"/>
              <w:ind w:left="376" w:right="72" w:hanging="376"/>
              <w:contextualSpacing/>
              <w:rPr>
                <w:b/>
              </w:rPr>
            </w:pPr>
            <w:r w:rsidRPr="002F60A2">
              <w:rPr>
                <w:b/>
                <w:color w:val="000000" w:themeColor="text1"/>
                <w:lang w:val="en-US" w:eastAsia="ja-JP"/>
                <w14:ligatures w14:val="standard"/>
              </w:rPr>
              <w:t xml:space="preserve">Multi-disciplinary Team (MDT) </w:t>
            </w:r>
            <w:r w:rsidR="00216031">
              <w:rPr>
                <w:b/>
                <w:color w:val="000000" w:themeColor="text1"/>
                <w:lang w:val="en-US" w:eastAsia="ja-JP"/>
                <w14:ligatures w14:val="standard"/>
              </w:rPr>
              <w:t xml:space="preserve">engagement </w:t>
            </w:r>
          </w:p>
        </w:tc>
      </w:tr>
      <w:tr w:rsidR="002F60A2" w:rsidTr="00710423">
        <w:trPr>
          <w:cnfStyle w:val="000000010000" w:firstRow="0" w:lastRow="0" w:firstColumn="0" w:lastColumn="0" w:oddVBand="0" w:evenVBand="0" w:oddHBand="0" w:evenHBand="1" w:firstRowFirstColumn="0" w:firstRowLastColumn="0" w:lastRowFirstColumn="0" w:lastRowLastColumn="0"/>
        </w:trPr>
        <w:tc>
          <w:tcPr>
            <w:tcW w:w="1124" w:type="dxa"/>
            <w:gridSpan w:val="2"/>
          </w:tcPr>
          <w:p w:rsidR="002F60A2" w:rsidRPr="002F60A2" w:rsidRDefault="002F60A2" w:rsidP="002F60A2">
            <w:pPr>
              <w:ind w:left="360"/>
              <w:rPr>
                <w:b/>
              </w:rPr>
            </w:pPr>
          </w:p>
        </w:tc>
        <w:tc>
          <w:tcPr>
            <w:tcW w:w="7882" w:type="dxa"/>
          </w:tcPr>
          <w:p w:rsidR="002F60A2" w:rsidRDefault="002F60A2" w:rsidP="00193F00"/>
        </w:tc>
      </w:tr>
      <w:tr w:rsidR="002F60A2" w:rsidRPr="002F60A2" w:rsidTr="00710423">
        <w:trPr>
          <w:cnfStyle w:val="000000100000" w:firstRow="0" w:lastRow="0" w:firstColumn="0" w:lastColumn="0" w:oddVBand="0" w:evenVBand="0" w:oddHBand="1" w:evenHBand="0" w:firstRowFirstColumn="0" w:firstRowLastColumn="0" w:lastRowFirstColumn="0" w:lastRowLastColumn="0"/>
        </w:trPr>
        <w:tc>
          <w:tcPr>
            <w:tcW w:w="1124" w:type="dxa"/>
            <w:gridSpan w:val="2"/>
          </w:tcPr>
          <w:p w:rsidR="002F60A2" w:rsidRPr="002F60A2" w:rsidRDefault="002F60A2" w:rsidP="002F60A2">
            <w:pPr>
              <w:pStyle w:val="ListParagraph"/>
              <w:numPr>
                <w:ilvl w:val="0"/>
                <w:numId w:val="5"/>
              </w:numPr>
              <w:rPr>
                <w:b/>
              </w:rPr>
            </w:pPr>
          </w:p>
        </w:tc>
        <w:tc>
          <w:tcPr>
            <w:tcW w:w="7882" w:type="dxa"/>
          </w:tcPr>
          <w:p w:rsidR="002F60A2" w:rsidRPr="002F60A2" w:rsidRDefault="002F60A2" w:rsidP="002F60A2">
            <w:pPr>
              <w:spacing w:before="120"/>
              <w:ind w:right="72"/>
              <w:contextualSpacing/>
              <w:rPr>
                <w:b/>
              </w:rPr>
            </w:pPr>
            <w:r w:rsidRPr="002F60A2">
              <w:rPr>
                <w:b/>
                <w:color w:val="000000" w:themeColor="text1"/>
                <w:lang w:val="en-US" w:eastAsia="ja-JP"/>
                <w14:ligatures w14:val="standard"/>
              </w:rPr>
              <w:t>Have you considered IT training to support any future demand for patient communication and self-management e.g. health apps?</w:t>
            </w:r>
          </w:p>
        </w:tc>
      </w:tr>
      <w:tr w:rsidR="00E30DCA" w:rsidTr="00CC02F7">
        <w:trPr>
          <w:cnfStyle w:val="000000010000" w:firstRow="0" w:lastRow="0" w:firstColumn="0" w:lastColumn="0" w:oddVBand="0" w:evenVBand="0" w:oddHBand="0" w:evenHBand="1" w:firstRowFirstColumn="0" w:firstRowLastColumn="0" w:lastRowFirstColumn="0" w:lastRowLastColumn="0"/>
        </w:trPr>
        <w:tc>
          <w:tcPr>
            <w:tcW w:w="9006" w:type="dxa"/>
            <w:gridSpan w:val="3"/>
          </w:tcPr>
          <w:p w:rsidR="00E30DCA" w:rsidRPr="00E30DCA" w:rsidRDefault="00E30DCA" w:rsidP="00193F00">
            <w:pPr>
              <w:rPr>
                <w:b/>
              </w:rPr>
            </w:pPr>
            <w:r w:rsidRPr="00E30DCA">
              <w:rPr>
                <w:b/>
              </w:rPr>
              <w:t xml:space="preserve">IN THE TABLE BELOW LIST YOUR OBJECTIVES </w:t>
            </w:r>
          </w:p>
        </w:tc>
      </w:tr>
      <w:tr w:rsidR="00CF5881" w:rsidTr="0028564D">
        <w:trPr>
          <w:cnfStyle w:val="000000100000" w:firstRow="0" w:lastRow="0" w:firstColumn="0" w:lastColumn="0" w:oddVBand="0" w:evenVBand="0" w:oddHBand="1" w:evenHBand="0" w:firstRowFirstColumn="0" w:firstRowLastColumn="0" w:lastRowFirstColumn="0" w:lastRowLastColumn="0"/>
        </w:trPr>
        <w:tc>
          <w:tcPr>
            <w:tcW w:w="1124" w:type="dxa"/>
            <w:gridSpan w:val="2"/>
          </w:tcPr>
          <w:p w:rsidR="00CF5881" w:rsidRPr="00DC52CD" w:rsidRDefault="00CF5881" w:rsidP="000377DF">
            <w:pPr>
              <w:ind w:left="360"/>
            </w:pPr>
          </w:p>
        </w:tc>
        <w:tc>
          <w:tcPr>
            <w:tcW w:w="7882" w:type="dxa"/>
          </w:tcPr>
          <w:p w:rsidR="00CF5881" w:rsidRDefault="00CF5881" w:rsidP="000377DF"/>
        </w:tc>
      </w:tr>
      <w:tr w:rsidR="00CF5881" w:rsidRPr="00DC52CD" w:rsidTr="0028564D">
        <w:trPr>
          <w:cnfStyle w:val="000000010000" w:firstRow="0" w:lastRow="0" w:firstColumn="0" w:lastColumn="0" w:oddVBand="0" w:evenVBand="0" w:oddHBand="0" w:evenHBand="1" w:firstRowFirstColumn="0" w:firstRowLastColumn="0" w:lastRowFirstColumn="0" w:lastRowLastColumn="0"/>
        </w:trPr>
        <w:tc>
          <w:tcPr>
            <w:tcW w:w="1124" w:type="dxa"/>
            <w:gridSpan w:val="2"/>
          </w:tcPr>
          <w:p w:rsidR="00CF5881" w:rsidRPr="00DC52CD" w:rsidRDefault="00CF5881" w:rsidP="00CF5881">
            <w:pPr>
              <w:pStyle w:val="ListParagraph"/>
              <w:numPr>
                <w:ilvl w:val="0"/>
                <w:numId w:val="5"/>
              </w:numPr>
              <w:rPr>
                <w:b/>
              </w:rPr>
            </w:pPr>
          </w:p>
        </w:tc>
        <w:tc>
          <w:tcPr>
            <w:tcW w:w="7882" w:type="dxa"/>
          </w:tcPr>
          <w:p w:rsidR="00CF5881" w:rsidRPr="00DC52CD" w:rsidRDefault="00CF5881" w:rsidP="000377DF">
            <w:pPr>
              <w:rPr>
                <w:b/>
                <w:color w:val="000000" w:themeColor="text1"/>
                <w:lang w:val="en-US"/>
              </w:rPr>
            </w:pPr>
            <w:r w:rsidRPr="00DC52CD">
              <w:rPr>
                <w:b/>
                <w:color w:val="000000" w:themeColor="text1"/>
                <w:lang w:val="en-US"/>
              </w:rPr>
              <w:t xml:space="preserve">What do you see as barriers to achieving these objectives? </w:t>
            </w:r>
          </w:p>
        </w:tc>
      </w:tr>
      <w:tr w:rsidR="00CF5881" w:rsidTr="0028564D">
        <w:trPr>
          <w:cnfStyle w:val="000000100000" w:firstRow="0" w:lastRow="0" w:firstColumn="0" w:lastColumn="0" w:oddVBand="0" w:evenVBand="0" w:oddHBand="1" w:evenHBand="0" w:firstRowFirstColumn="0" w:firstRowLastColumn="0" w:lastRowFirstColumn="0" w:lastRowLastColumn="0"/>
        </w:trPr>
        <w:tc>
          <w:tcPr>
            <w:tcW w:w="1124" w:type="dxa"/>
            <w:gridSpan w:val="2"/>
          </w:tcPr>
          <w:p w:rsidR="00CF5881" w:rsidRPr="00DC52CD" w:rsidRDefault="00CF5881" w:rsidP="000377DF">
            <w:pPr>
              <w:ind w:left="360"/>
            </w:pPr>
          </w:p>
        </w:tc>
        <w:tc>
          <w:tcPr>
            <w:tcW w:w="7882" w:type="dxa"/>
          </w:tcPr>
          <w:p w:rsidR="00CF5881" w:rsidRPr="00DC52CD" w:rsidRDefault="00CF5881" w:rsidP="000377DF">
            <w:pPr>
              <w:rPr>
                <w:color w:val="000000" w:themeColor="text1"/>
                <w:lang w:val="en-US"/>
              </w:rPr>
            </w:pPr>
          </w:p>
        </w:tc>
      </w:tr>
      <w:tr w:rsidR="00CF5881" w:rsidRPr="00DC52CD" w:rsidTr="0028564D">
        <w:trPr>
          <w:cnfStyle w:val="000000010000" w:firstRow="0" w:lastRow="0" w:firstColumn="0" w:lastColumn="0" w:oddVBand="0" w:evenVBand="0" w:oddHBand="0" w:evenHBand="1" w:firstRowFirstColumn="0" w:firstRowLastColumn="0" w:lastRowFirstColumn="0" w:lastRowLastColumn="0"/>
        </w:trPr>
        <w:tc>
          <w:tcPr>
            <w:tcW w:w="1124" w:type="dxa"/>
            <w:gridSpan w:val="2"/>
          </w:tcPr>
          <w:p w:rsidR="00CF5881" w:rsidRPr="00DC52CD" w:rsidRDefault="00CF5881" w:rsidP="00CF5881">
            <w:pPr>
              <w:pStyle w:val="ListParagraph"/>
              <w:numPr>
                <w:ilvl w:val="0"/>
                <w:numId w:val="5"/>
              </w:numPr>
              <w:rPr>
                <w:b/>
              </w:rPr>
            </w:pPr>
          </w:p>
        </w:tc>
        <w:tc>
          <w:tcPr>
            <w:tcW w:w="7882" w:type="dxa"/>
          </w:tcPr>
          <w:p w:rsidR="00CF5881" w:rsidRPr="00DC52CD" w:rsidRDefault="00CF5881" w:rsidP="000377DF">
            <w:pPr>
              <w:rPr>
                <w:b/>
                <w:color w:val="000000" w:themeColor="text1"/>
                <w:lang w:val="en-US"/>
              </w:rPr>
            </w:pPr>
            <w:r w:rsidRPr="00DC52CD">
              <w:rPr>
                <w:b/>
                <w:color w:val="000000" w:themeColor="text1"/>
                <w:lang w:val="en-US"/>
              </w:rPr>
              <w:t>Using a solution-focused approach how can these be overcome?</w:t>
            </w:r>
          </w:p>
        </w:tc>
      </w:tr>
      <w:tr w:rsidR="00CF5881" w:rsidTr="0028564D">
        <w:trPr>
          <w:cnfStyle w:val="000000100000" w:firstRow="0" w:lastRow="0" w:firstColumn="0" w:lastColumn="0" w:oddVBand="0" w:evenVBand="0" w:oddHBand="1" w:evenHBand="0" w:firstRowFirstColumn="0" w:firstRowLastColumn="0" w:lastRowFirstColumn="0" w:lastRowLastColumn="0"/>
        </w:trPr>
        <w:tc>
          <w:tcPr>
            <w:tcW w:w="1124" w:type="dxa"/>
            <w:gridSpan w:val="2"/>
          </w:tcPr>
          <w:p w:rsidR="00CF5881" w:rsidRPr="00DC52CD" w:rsidRDefault="00CF5881" w:rsidP="000377DF">
            <w:pPr>
              <w:ind w:left="360"/>
            </w:pPr>
          </w:p>
        </w:tc>
        <w:tc>
          <w:tcPr>
            <w:tcW w:w="7882" w:type="dxa"/>
          </w:tcPr>
          <w:p w:rsidR="00CF5881" w:rsidRPr="00DC52CD" w:rsidRDefault="00CF5881" w:rsidP="000377DF">
            <w:pPr>
              <w:rPr>
                <w:color w:val="000000" w:themeColor="text1"/>
                <w:lang w:val="en-US"/>
              </w:rPr>
            </w:pPr>
          </w:p>
        </w:tc>
      </w:tr>
    </w:tbl>
    <w:p w:rsidR="00CF5881" w:rsidRDefault="00CF5881" w:rsidP="00CF5881"/>
    <w:tbl>
      <w:tblPr>
        <w:tblStyle w:val="LightGrid-Accent1"/>
        <w:tblW w:w="0" w:type="auto"/>
        <w:tblCellMar>
          <w:top w:w="57" w:type="dxa"/>
          <w:left w:w="57" w:type="dxa"/>
          <w:bottom w:w="57" w:type="dxa"/>
          <w:right w:w="57" w:type="dxa"/>
        </w:tblCellMar>
        <w:tblLook w:val="0400" w:firstRow="0" w:lastRow="0" w:firstColumn="0" w:lastColumn="0" w:noHBand="0" w:noVBand="1"/>
      </w:tblPr>
      <w:tblGrid>
        <w:gridCol w:w="3002"/>
        <w:gridCol w:w="3002"/>
        <w:gridCol w:w="3002"/>
      </w:tblGrid>
      <w:tr w:rsidR="0028564D" w:rsidRPr="00450DE7" w:rsidTr="000377DF">
        <w:trPr>
          <w:cnfStyle w:val="000000010000" w:firstRow="0" w:lastRow="0" w:firstColumn="0" w:lastColumn="0" w:oddVBand="0" w:evenVBand="0" w:oddHBand="0" w:evenHBand="1" w:firstRowFirstColumn="0" w:firstRowLastColumn="0" w:lastRowFirstColumn="0" w:lastRowLastColumn="0"/>
          <w:tblHeader/>
        </w:trPr>
        <w:tc>
          <w:tcPr>
            <w:tcW w:w="9006" w:type="dxa"/>
            <w:gridSpan w:val="3"/>
            <w:shd w:val="clear" w:color="auto" w:fill="auto"/>
          </w:tcPr>
          <w:p w:rsidR="0028564D" w:rsidRPr="00450DE7" w:rsidRDefault="0028564D" w:rsidP="000377DF">
            <w:pPr>
              <w:jc w:val="center"/>
              <w:rPr>
                <w:b/>
              </w:rPr>
            </w:pPr>
            <w:r>
              <w:rPr>
                <w:b/>
              </w:rPr>
              <w:t>ACTIONS</w:t>
            </w:r>
          </w:p>
        </w:tc>
      </w:tr>
      <w:tr w:rsidR="0028564D" w:rsidRPr="002F60A2" w:rsidTr="000377DF">
        <w:trPr>
          <w:cnfStyle w:val="000000100000" w:firstRow="0" w:lastRow="0" w:firstColumn="0" w:lastColumn="0" w:oddVBand="0" w:evenVBand="0" w:oddHBand="1" w:evenHBand="0" w:firstRowFirstColumn="0" w:firstRowLastColumn="0" w:lastRowFirstColumn="0" w:lastRowLastColumn="0"/>
        </w:trPr>
        <w:tc>
          <w:tcPr>
            <w:tcW w:w="3002" w:type="dxa"/>
          </w:tcPr>
          <w:p w:rsidR="0028564D" w:rsidRPr="002F60A2" w:rsidRDefault="0028564D" w:rsidP="000377DF">
            <w:pPr>
              <w:jc w:val="center"/>
              <w:rPr>
                <w:b/>
              </w:rPr>
            </w:pPr>
            <w:r w:rsidRPr="002F60A2">
              <w:rPr>
                <w:b/>
              </w:rPr>
              <w:t>Objective</w:t>
            </w:r>
          </w:p>
        </w:tc>
        <w:tc>
          <w:tcPr>
            <w:tcW w:w="3002" w:type="dxa"/>
          </w:tcPr>
          <w:p w:rsidR="0028564D" w:rsidRPr="002F60A2" w:rsidRDefault="0028564D" w:rsidP="000377DF">
            <w:pPr>
              <w:jc w:val="center"/>
              <w:rPr>
                <w:b/>
              </w:rPr>
            </w:pPr>
            <w:r w:rsidRPr="002F60A2">
              <w:rPr>
                <w:b/>
              </w:rPr>
              <w:t>Action</w:t>
            </w:r>
          </w:p>
        </w:tc>
        <w:tc>
          <w:tcPr>
            <w:tcW w:w="3002" w:type="dxa"/>
          </w:tcPr>
          <w:p w:rsidR="0028564D" w:rsidRPr="002F60A2" w:rsidRDefault="0028564D" w:rsidP="000377DF">
            <w:pPr>
              <w:jc w:val="center"/>
              <w:rPr>
                <w:b/>
              </w:rPr>
            </w:pPr>
            <w:r w:rsidRPr="002F60A2">
              <w:rPr>
                <w:b/>
              </w:rPr>
              <w:t>Due Date</w:t>
            </w:r>
          </w:p>
        </w:tc>
      </w:tr>
      <w:tr w:rsidR="0028564D" w:rsidTr="000377DF">
        <w:trPr>
          <w:cnfStyle w:val="000000010000" w:firstRow="0" w:lastRow="0" w:firstColumn="0" w:lastColumn="0" w:oddVBand="0" w:evenVBand="0" w:oddHBand="0" w:evenHBand="1"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100000" w:firstRow="0" w:lastRow="0" w:firstColumn="0" w:lastColumn="0" w:oddVBand="0" w:evenVBand="0" w:oddHBand="1" w:evenHBand="0"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010000" w:firstRow="0" w:lastRow="0" w:firstColumn="0" w:lastColumn="0" w:oddVBand="0" w:evenVBand="0" w:oddHBand="0" w:evenHBand="1"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100000" w:firstRow="0" w:lastRow="0" w:firstColumn="0" w:lastColumn="0" w:oddVBand="0" w:evenVBand="0" w:oddHBand="1" w:evenHBand="0"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010000" w:firstRow="0" w:lastRow="0" w:firstColumn="0" w:lastColumn="0" w:oddVBand="0" w:evenVBand="0" w:oddHBand="0" w:evenHBand="1"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100000" w:firstRow="0" w:lastRow="0" w:firstColumn="0" w:lastColumn="0" w:oddVBand="0" w:evenVBand="0" w:oddHBand="1" w:evenHBand="0"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010000" w:firstRow="0" w:lastRow="0" w:firstColumn="0" w:lastColumn="0" w:oddVBand="0" w:evenVBand="0" w:oddHBand="0" w:evenHBand="1"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100000" w:firstRow="0" w:lastRow="0" w:firstColumn="0" w:lastColumn="0" w:oddVBand="0" w:evenVBand="0" w:oddHBand="1" w:evenHBand="0"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r w:rsidR="0028564D" w:rsidTr="000377DF">
        <w:trPr>
          <w:cnfStyle w:val="000000010000" w:firstRow="0" w:lastRow="0" w:firstColumn="0" w:lastColumn="0" w:oddVBand="0" w:evenVBand="0" w:oddHBand="0" w:evenHBand="1" w:firstRowFirstColumn="0" w:firstRowLastColumn="0" w:lastRowFirstColumn="0" w:lastRowLastColumn="0"/>
        </w:trPr>
        <w:tc>
          <w:tcPr>
            <w:tcW w:w="3002" w:type="dxa"/>
          </w:tcPr>
          <w:p w:rsidR="0028564D" w:rsidRDefault="0028564D" w:rsidP="000377DF"/>
        </w:tc>
        <w:tc>
          <w:tcPr>
            <w:tcW w:w="3002" w:type="dxa"/>
          </w:tcPr>
          <w:p w:rsidR="0028564D" w:rsidRDefault="0028564D" w:rsidP="000377DF"/>
        </w:tc>
        <w:tc>
          <w:tcPr>
            <w:tcW w:w="3002" w:type="dxa"/>
          </w:tcPr>
          <w:p w:rsidR="0028564D" w:rsidRDefault="0028564D" w:rsidP="000377DF"/>
        </w:tc>
      </w:tr>
    </w:tbl>
    <w:p w:rsidR="00CF5881" w:rsidRPr="00DC52CD" w:rsidRDefault="00CF5881" w:rsidP="002F60A2">
      <w:pPr>
        <w:spacing w:after="0" w:line="240" w:lineRule="auto"/>
        <w:rPr>
          <w:rFonts w:ascii="Arial" w:hAnsi="Arial" w:cs="Arial"/>
          <w:color w:val="000000" w:themeColor="text1"/>
          <w:lang w:val="en-US"/>
        </w:rPr>
      </w:pPr>
    </w:p>
    <w:sectPr w:rsidR="00CF5881" w:rsidRPr="00DC52C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BF" w:rsidRDefault="00743BBF" w:rsidP="002F60A2">
      <w:pPr>
        <w:spacing w:after="0" w:line="240" w:lineRule="auto"/>
      </w:pPr>
      <w:r>
        <w:separator/>
      </w:r>
    </w:p>
  </w:endnote>
  <w:endnote w:type="continuationSeparator" w:id="0">
    <w:p w:rsidR="00743BBF" w:rsidRDefault="00743BBF" w:rsidP="002F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A" w:rsidRDefault="00E3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A2" w:rsidRDefault="002F60A2" w:rsidP="002F60A2">
    <w:pPr>
      <w:pStyle w:val="Footer"/>
      <w:pBdr>
        <w:top w:val="single" w:sz="4" w:space="1" w:color="auto"/>
      </w:pBdr>
      <w:rPr>
        <w:szCs w:val="16"/>
      </w:rPr>
    </w:pPr>
  </w:p>
  <w:p w:rsidR="002F60A2" w:rsidRPr="006E7800" w:rsidRDefault="002F60A2" w:rsidP="002F60A2">
    <w:pPr>
      <w:pStyle w:val="Footer"/>
      <w:pBdr>
        <w:top w:val="single" w:sz="4" w:space="1" w:color="auto"/>
      </w:pBdr>
      <w:tabs>
        <w:tab w:val="right" w:pos="9072"/>
      </w:tabs>
      <w:rPr>
        <w:szCs w:val="16"/>
      </w:rPr>
    </w:pPr>
    <w:r>
      <w:rPr>
        <w:szCs w:val="16"/>
      </w:rPr>
      <w:fldChar w:fldCharType="begin"/>
    </w:r>
    <w:r>
      <w:rPr>
        <w:szCs w:val="16"/>
      </w:rPr>
      <w:instrText xml:space="preserve"> FILENAME  \p  \* MERGEFORMAT </w:instrText>
    </w:r>
    <w:r>
      <w:rPr>
        <w:szCs w:val="16"/>
      </w:rPr>
      <w:fldChar w:fldCharType="separate"/>
    </w:r>
    <w:r w:rsidR="0007194B">
      <w:rPr>
        <w:noProof/>
        <w:szCs w:val="16"/>
      </w:rPr>
      <w:t>P:\Organisational\Health Care Home - In Progress\Lean\Nursing workforce development plan\Nursing Workforce Development Plan.docx</w:t>
    </w:r>
    <w:r>
      <w:rPr>
        <w:szCs w:val="16"/>
      </w:rPr>
      <w:fldChar w:fldCharType="end"/>
    </w:r>
    <w:r>
      <w:rPr>
        <w:szCs w:val="16"/>
      </w:rPr>
      <w:tab/>
    </w:r>
    <w:r>
      <w:rPr>
        <w:szCs w:val="16"/>
      </w:rPr>
      <w:tab/>
      <w:t xml:space="preserve">Page </w:t>
    </w:r>
    <w:r>
      <w:rPr>
        <w:szCs w:val="16"/>
      </w:rPr>
      <w:fldChar w:fldCharType="begin"/>
    </w:r>
    <w:r>
      <w:rPr>
        <w:szCs w:val="16"/>
      </w:rPr>
      <w:instrText xml:space="preserve"> PAGE   \* MERGEFORMAT </w:instrText>
    </w:r>
    <w:r>
      <w:rPr>
        <w:szCs w:val="16"/>
      </w:rPr>
      <w:fldChar w:fldCharType="separate"/>
    </w:r>
    <w:r w:rsidR="00BD4428">
      <w:rPr>
        <w:noProof/>
        <w:szCs w:val="16"/>
      </w:rPr>
      <w:t>2</w:t>
    </w:r>
    <w:r>
      <w:rPr>
        <w:szCs w:val="16"/>
      </w:rPr>
      <w:fldChar w:fldCharType="end"/>
    </w:r>
    <w:r>
      <w:rPr>
        <w:szCs w:val="16"/>
      </w:rPr>
      <w:t xml:space="preserve"> of </w:t>
    </w:r>
    <w:r>
      <w:rPr>
        <w:szCs w:val="16"/>
      </w:rPr>
      <w:fldChar w:fldCharType="begin"/>
    </w:r>
    <w:r>
      <w:rPr>
        <w:szCs w:val="16"/>
      </w:rPr>
      <w:instrText xml:space="preserve"> NUMPAGES   \* MERGEFORMAT </w:instrText>
    </w:r>
    <w:r>
      <w:rPr>
        <w:szCs w:val="16"/>
      </w:rPr>
      <w:fldChar w:fldCharType="separate"/>
    </w:r>
    <w:r w:rsidR="00BD4428">
      <w:rPr>
        <w:noProof/>
        <w:szCs w:val="16"/>
      </w:rPr>
      <w:t>3</w:t>
    </w:r>
    <w:r>
      <w:rPr>
        <w:szCs w:val="16"/>
      </w:rPr>
      <w:fldChar w:fldCharType="end"/>
    </w:r>
  </w:p>
  <w:p w:rsidR="002F60A2" w:rsidRDefault="002F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A" w:rsidRDefault="00E3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BF" w:rsidRDefault="00743BBF" w:rsidP="002F60A2">
      <w:pPr>
        <w:spacing w:after="0" w:line="240" w:lineRule="auto"/>
      </w:pPr>
      <w:r>
        <w:separator/>
      </w:r>
    </w:p>
  </w:footnote>
  <w:footnote w:type="continuationSeparator" w:id="0">
    <w:p w:rsidR="00743BBF" w:rsidRDefault="00743BBF" w:rsidP="002F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A" w:rsidRDefault="00E3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A" w:rsidRDefault="00E30DCA">
    <w:pPr>
      <w:pStyle w:val="Header"/>
    </w:pPr>
    <w:r>
      <w:t xml:space="preserve">HCH Nursing Workforce Development Plan </w:t>
    </w:r>
  </w:p>
  <w:p w:rsidR="00E30DCA" w:rsidRDefault="00E30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A" w:rsidRDefault="00E3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DCA"/>
    <w:multiLevelType w:val="hybridMultilevel"/>
    <w:tmpl w:val="D4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A94D43"/>
    <w:multiLevelType w:val="hybridMultilevel"/>
    <w:tmpl w:val="68A862DC"/>
    <w:lvl w:ilvl="0" w:tplc="2D5A49D8">
      <w:start w:val="1"/>
      <w:numFmt w:val="decimal"/>
      <w:lvlText w:val="%1."/>
      <w:lvlJc w:val="left"/>
      <w:pPr>
        <w:ind w:left="786"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E33758B"/>
    <w:multiLevelType w:val="hybridMultilevel"/>
    <w:tmpl w:val="54407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B152EE"/>
    <w:multiLevelType w:val="hybridMultilevel"/>
    <w:tmpl w:val="71683C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D3B1B41"/>
    <w:multiLevelType w:val="hybridMultilevel"/>
    <w:tmpl w:val="47C00F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7633E15"/>
    <w:multiLevelType w:val="hybridMultilevel"/>
    <w:tmpl w:val="46047A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8455F59"/>
    <w:multiLevelType w:val="hybridMultilevel"/>
    <w:tmpl w:val="49A81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322DBA"/>
    <w:multiLevelType w:val="hybridMultilevel"/>
    <w:tmpl w:val="FA1813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1F"/>
    <w:rsid w:val="0007194B"/>
    <w:rsid w:val="00216031"/>
    <w:rsid w:val="00221ACA"/>
    <w:rsid w:val="0028564D"/>
    <w:rsid w:val="002D331F"/>
    <w:rsid w:val="002F60A2"/>
    <w:rsid w:val="00333D02"/>
    <w:rsid w:val="004E7E6C"/>
    <w:rsid w:val="00515FF1"/>
    <w:rsid w:val="00681DD9"/>
    <w:rsid w:val="00743BBF"/>
    <w:rsid w:val="00753C66"/>
    <w:rsid w:val="008321EF"/>
    <w:rsid w:val="0090137E"/>
    <w:rsid w:val="009A0E89"/>
    <w:rsid w:val="009B3101"/>
    <w:rsid w:val="00A50C50"/>
    <w:rsid w:val="00AA6ADB"/>
    <w:rsid w:val="00BD4428"/>
    <w:rsid w:val="00CF5881"/>
    <w:rsid w:val="00DB31E1"/>
    <w:rsid w:val="00DC52CD"/>
    <w:rsid w:val="00DD2DCC"/>
    <w:rsid w:val="00E30DCA"/>
    <w:rsid w:val="00E31BCA"/>
    <w:rsid w:val="00ED4743"/>
    <w:rsid w:val="00F52E73"/>
    <w:rsid w:val="00F80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5DF16"/>
  <w15:chartTrackingRefBased/>
  <w15:docId w15:val="{E578D90E-9B60-4E8D-BDB7-2F5C4956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C52CD"/>
    <w:pPr>
      <w:spacing w:after="0" w:line="240" w:lineRule="auto"/>
    </w:pPr>
    <w:rPr>
      <w:rFonts w:ascii="Arial" w:hAnsi="Arial" w:cs="Aria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DC52CD"/>
    <w:pPr>
      <w:ind w:left="720"/>
      <w:contextualSpacing/>
    </w:pPr>
  </w:style>
  <w:style w:type="paragraph" w:styleId="Header">
    <w:name w:val="header"/>
    <w:basedOn w:val="Normal"/>
    <w:link w:val="HeaderChar"/>
    <w:uiPriority w:val="99"/>
    <w:unhideWhenUsed/>
    <w:rsid w:val="002F6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0A2"/>
  </w:style>
  <w:style w:type="paragraph" w:styleId="Footer">
    <w:name w:val="footer"/>
    <w:basedOn w:val="Normal"/>
    <w:link w:val="FooterChar"/>
    <w:uiPriority w:val="99"/>
    <w:unhideWhenUsed/>
    <w:rsid w:val="002F60A2"/>
    <w:pPr>
      <w:tabs>
        <w:tab w:val="center" w:pos="4513"/>
        <w:tab w:val="right" w:pos="9026"/>
      </w:tabs>
      <w:spacing w:after="0" w:line="240" w:lineRule="auto"/>
    </w:pPr>
    <w:rPr>
      <w:rFonts w:ascii="Arial" w:hAnsi="Arial"/>
      <w:sz w:val="16"/>
    </w:rPr>
  </w:style>
  <w:style w:type="character" w:customStyle="1" w:styleId="FooterChar">
    <w:name w:val="Footer Char"/>
    <w:basedOn w:val="DefaultParagraphFont"/>
    <w:link w:val="Footer"/>
    <w:uiPriority w:val="99"/>
    <w:rsid w:val="002F60A2"/>
    <w:rPr>
      <w:rFonts w:ascii="Arial" w:hAnsi="Arial"/>
      <w:sz w:val="16"/>
    </w:rPr>
  </w:style>
  <w:style w:type="paragraph" w:styleId="BalloonText">
    <w:name w:val="Balloon Text"/>
    <w:basedOn w:val="Normal"/>
    <w:link w:val="BalloonTextChar"/>
    <w:uiPriority w:val="99"/>
    <w:semiHidden/>
    <w:unhideWhenUsed/>
    <w:rsid w:val="00901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FFE56C-8138-44A1-8FC0-AE2538B4FF9C}"/>
</file>

<file path=customXml/itemProps2.xml><?xml version="1.0" encoding="utf-8"?>
<ds:datastoreItem xmlns:ds="http://schemas.openxmlformats.org/officeDocument/2006/customXml" ds:itemID="{341B53D3-1ED2-4B85-B8CA-8B4E27083732}"/>
</file>

<file path=customXml/itemProps3.xml><?xml version="1.0" encoding="utf-8"?>
<ds:datastoreItem xmlns:ds="http://schemas.openxmlformats.org/officeDocument/2006/customXml" ds:itemID="{0F092F97-CFB6-4D99-95C7-E9D32D0CD557}"/>
</file>

<file path=docProps/app.xml><?xml version="1.0" encoding="utf-8"?>
<Properties xmlns="http://schemas.openxmlformats.org/officeDocument/2006/extended-properties" xmlns:vt="http://schemas.openxmlformats.org/officeDocument/2006/docPropsVTypes">
  <Template>Normal</Template>
  <TotalTime>8</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Simpson</dc:creator>
  <cp:keywords/>
  <dc:description/>
  <cp:lastModifiedBy>Melissa Simpson</cp:lastModifiedBy>
  <cp:revision>5</cp:revision>
  <cp:lastPrinted>2016-11-10T22:10:00Z</cp:lastPrinted>
  <dcterms:created xsi:type="dcterms:W3CDTF">2016-11-10T22:10:00Z</dcterms:created>
  <dcterms:modified xsi:type="dcterms:W3CDTF">2018-01-10T03:25:00Z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